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A0E1" w14:textId="77777777" w:rsidR="007061F2" w:rsidRPr="004E1C2A" w:rsidRDefault="007061F2" w:rsidP="007061F2">
      <w:pPr>
        <w:rPr>
          <w:sz w:val="22"/>
        </w:rPr>
      </w:pPr>
      <w:r w:rsidRPr="004E1C2A">
        <w:rPr>
          <w:rFonts w:hint="eastAsia"/>
          <w:sz w:val="22"/>
        </w:rPr>
        <w:t>演題名：</w:t>
      </w:r>
    </w:p>
    <w:p w14:paraId="4F4DC941" w14:textId="77777777" w:rsidR="007061F2" w:rsidRPr="003517B0" w:rsidRDefault="007061F2" w:rsidP="007061F2">
      <w:pPr>
        <w:rPr>
          <w:color w:val="0000FF"/>
          <w:sz w:val="22"/>
        </w:rPr>
      </w:pPr>
      <w:r>
        <w:rPr>
          <w:rFonts w:hint="eastAsia"/>
          <w:color w:val="4F81BD"/>
          <w:sz w:val="22"/>
        </w:rPr>
        <w:t xml:space="preserve">　　　</w:t>
      </w:r>
      <w:r w:rsidRPr="003517B0">
        <w:rPr>
          <w:rFonts w:hint="eastAsia"/>
          <w:color w:val="0000FF"/>
          <w:sz w:val="22"/>
        </w:rPr>
        <w:t>例）光反応を利用したケミカルバイオロジー</w:t>
      </w:r>
    </w:p>
    <w:p w14:paraId="762EA391" w14:textId="77777777" w:rsidR="007061F2" w:rsidRPr="004E1C2A" w:rsidRDefault="007061F2" w:rsidP="007061F2">
      <w:pPr>
        <w:rPr>
          <w:sz w:val="22"/>
        </w:rPr>
      </w:pPr>
      <w:r w:rsidRPr="004E1C2A">
        <w:rPr>
          <w:rFonts w:hint="eastAsia"/>
          <w:sz w:val="22"/>
        </w:rPr>
        <w:t>演者：</w:t>
      </w:r>
    </w:p>
    <w:p w14:paraId="7645F386" w14:textId="77777777" w:rsidR="007061F2" w:rsidRPr="004E1C2A" w:rsidRDefault="007061F2" w:rsidP="007061F2">
      <w:pPr>
        <w:ind w:firstLineChars="300" w:firstLine="660"/>
        <w:rPr>
          <w:sz w:val="22"/>
        </w:rPr>
      </w:pPr>
      <w:r w:rsidRPr="003517B0">
        <w:rPr>
          <w:rFonts w:hint="eastAsia"/>
          <w:color w:val="0000FF"/>
          <w:sz w:val="22"/>
        </w:rPr>
        <w:t>例）○京都　太郎</w:t>
      </w:r>
      <w:r w:rsidRPr="003517B0">
        <w:rPr>
          <w:rFonts w:ascii="ＭＳ 明朝" w:hAnsi="ＭＳ 明朝" w:hint="eastAsia"/>
          <w:color w:val="0000FF"/>
          <w:sz w:val="22"/>
          <w:vertAlign w:val="superscript"/>
        </w:rPr>
        <w:t>1</w:t>
      </w:r>
      <w:r w:rsidRPr="003517B0">
        <w:rPr>
          <w:rFonts w:hint="eastAsia"/>
          <w:color w:val="0000FF"/>
          <w:sz w:val="22"/>
        </w:rPr>
        <w:t>、京大　次郎</w:t>
      </w:r>
      <w:r w:rsidRPr="003517B0">
        <w:rPr>
          <w:rFonts w:ascii="ＭＳ 明朝" w:hAnsi="ＭＳ 明朝" w:hint="eastAsia"/>
          <w:color w:val="0000FF"/>
          <w:sz w:val="22"/>
          <w:vertAlign w:val="superscript"/>
        </w:rPr>
        <w:t>2</w:t>
      </w:r>
      <w:r>
        <w:rPr>
          <w:rFonts w:hint="eastAsia"/>
          <w:color w:val="4F81BD"/>
          <w:sz w:val="22"/>
        </w:rPr>
        <w:t xml:space="preserve">　</w:t>
      </w:r>
      <w:r w:rsidRPr="00AD20D9">
        <w:rPr>
          <w:rFonts w:hint="eastAsia"/>
          <w:color w:val="A6A6A6"/>
          <w:sz w:val="22"/>
        </w:rPr>
        <w:t>（＊口頭発表者の前には○を付けて下さい）</w:t>
      </w:r>
    </w:p>
    <w:p w14:paraId="749C53A3" w14:textId="77777777" w:rsidR="007061F2" w:rsidRPr="004E1C2A" w:rsidRDefault="007061F2" w:rsidP="007061F2">
      <w:pPr>
        <w:rPr>
          <w:sz w:val="22"/>
        </w:rPr>
      </w:pPr>
      <w:r w:rsidRPr="004E1C2A">
        <w:rPr>
          <w:rFonts w:hint="eastAsia"/>
          <w:sz w:val="22"/>
        </w:rPr>
        <w:t>所属機関名：</w:t>
      </w:r>
    </w:p>
    <w:p w14:paraId="2C418D13" w14:textId="77777777" w:rsidR="007061F2" w:rsidRPr="003517B0" w:rsidRDefault="007061F2" w:rsidP="007061F2">
      <w:pPr>
        <w:rPr>
          <w:color w:val="0000FF"/>
          <w:sz w:val="22"/>
        </w:rPr>
      </w:pPr>
      <w:r>
        <w:rPr>
          <w:rFonts w:hint="eastAsia"/>
          <w:color w:val="0000FF"/>
          <w:sz w:val="22"/>
        </w:rPr>
        <w:t xml:space="preserve">　　　</w:t>
      </w:r>
      <w:r w:rsidRPr="003517B0">
        <w:rPr>
          <w:rFonts w:hint="eastAsia"/>
          <w:color w:val="0000FF"/>
          <w:sz w:val="22"/>
        </w:rPr>
        <w:t>例）</w:t>
      </w:r>
      <w:r w:rsidRPr="003517B0">
        <w:rPr>
          <w:rFonts w:ascii="ＭＳ 明朝" w:hAnsi="ＭＳ 明朝" w:hint="eastAsia"/>
          <w:color w:val="0000FF"/>
          <w:sz w:val="22"/>
          <w:vertAlign w:val="superscript"/>
        </w:rPr>
        <w:t>1</w:t>
      </w:r>
      <w:r>
        <w:rPr>
          <w:rFonts w:hint="eastAsia"/>
          <w:color w:val="0000FF"/>
          <w:sz w:val="22"/>
        </w:rPr>
        <w:t>京大院理</w:t>
      </w:r>
      <w:r w:rsidRPr="003517B0">
        <w:rPr>
          <w:rFonts w:hint="eastAsia"/>
          <w:color w:val="0000FF"/>
          <w:sz w:val="22"/>
        </w:rPr>
        <w:t>、</w:t>
      </w:r>
      <w:r w:rsidRPr="003517B0">
        <w:rPr>
          <w:rFonts w:ascii="ＭＳ 明朝" w:hAnsi="ＭＳ 明朝" w:hint="eastAsia"/>
          <w:color w:val="0000FF"/>
          <w:sz w:val="22"/>
          <w:vertAlign w:val="superscript"/>
        </w:rPr>
        <w:t>2</w:t>
      </w:r>
      <w:r>
        <w:rPr>
          <w:rFonts w:hint="eastAsia"/>
          <w:color w:val="0000FF"/>
          <w:sz w:val="22"/>
        </w:rPr>
        <w:t xml:space="preserve">京大院医　</w:t>
      </w:r>
      <w:r w:rsidRPr="00AD20D9">
        <w:rPr>
          <w:rFonts w:hint="eastAsia"/>
          <w:color w:val="A6A6A6"/>
          <w:sz w:val="22"/>
        </w:rPr>
        <w:t>（＊科研費などで一般に使用される略称、もしくは、正式名称でお願いいたします。）</w:t>
      </w:r>
    </w:p>
    <w:p w14:paraId="69CDEB4A" w14:textId="77777777" w:rsidR="007061F2" w:rsidRPr="004E1C2A" w:rsidRDefault="007061F2" w:rsidP="007061F2">
      <w:pPr>
        <w:rPr>
          <w:sz w:val="22"/>
        </w:rPr>
      </w:pPr>
    </w:p>
    <w:p w14:paraId="1BC86A79" w14:textId="77777777" w:rsidR="007061F2" w:rsidRDefault="007061F2" w:rsidP="007061F2">
      <w:pPr>
        <w:rPr>
          <w:sz w:val="22"/>
        </w:rPr>
      </w:pPr>
      <w:r w:rsidRPr="004E1C2A">
        <w:rPr>
          <w:rFonts w:hint="eastAsia"/>
          <w:sz w:val="22"/>
        </w:rPr>
        <w:t>抄録本文：</w:t>
      </w:r>
      <w:r w:rsidRPr="00AD20D9">
        <w:rPr>
          <w:rFonts w:hint="eastAsia"/>
          <w:color w:val="A6A6A6"/>
          <w:sz w:val="22"/>
        </w:rPr>
        <w:t>１ページに収まるように、文字数</w:t>
      </w:r>
      <w:r w:rsidRPr="00AD20D9">
        <w:rPr>
          <w:rFonts w:hint="eastAsia"/>
          <w:color w:val="A6A6A6"/>
          <w:sz w:val="22"/>
        </w:rPr>
        <w:t>800</w:t>
      </w:r>
      <w:r w:rsidRPr="00AD20D9">
        <w:rPr>
          <w:rFonts w:hint="eastAsia"/>
          <w:color w:val="A6A6A6"/>
          <w:sz w:val="22"/>
        </w:rPr>
        <w:t>字程度でお願いいたします。</w:t>
      </w:r>
    </w:p>
    <w:p w14:paraId="72A96FB5" w14:textId="77777777" w:rsidR="007061F2" w:rsidRDefault="007061F2" w:rsidP="007061F2">
      <w:pPr>
        <w:rPr>
          <w:sz w:val="22"/>
        </w:rPr>
      </w:pPr>
    </w:p>
    <w:p w14:paraId="692F6518" w14:textId="77777777" w:rsidR="007061F2" w:rsidRPr="00AD20D9" w:rsidRDefault="007061F2" w:rsidP="007061F2">
      <w:pPr>
        <w:rPr>
          <w:color w:val="A6A6A6"/>
          <w:sz w:val="22"/>
        </w:rPr>
      </w:pPr>
      <w:r>
        <w:rPr>
          <w:rFonts w:hint="eastAsia"/>
          <w:sz w:val="22"/>
        </w:rPr>
        <w:t xml:space="preserve">　</w:t>
      </w:r>
      <w:r w:rsidRPr="00AD20D9">
        <w:rPr>
          <w:rFonts w:hint="eastAsia"/>
          <w:color w:val="A6A6A6"/>
          <w:sz w:val="22"/>
        </w:rPr>
        <w:t>構成は特に問いません。</w:t>
      </w:r>
    </w:p>
    <w:p w14:paraId="5A462AC0" w14:textId="77777777" w:rsidR="007061F2" w:rsidRDefault="007061F2" w:rsidP="007061F2">
      <w:pPr>
        <w:rPr>
          <w:sz w:val="22"/>
        </w:rPr>
      </w:pPr>
    </w:p>
    <w:p w14:paraId="50E2EA34" w14:textId="77777777" w:rsidR="007061F2" w:rsidRPr="00AD20D9" w:rsidRDefault="007061F2" w:rsidP="007061F2">
      <w:pPr>
        <w:rPr>
          <w:color w:val="A6A6A6"/>
          <w:sz w:val="22"/>
        </w:rPr>
      </w:pPr>
      <w:r w:rsidRPr="00AD20D9">
        <w:rPr>
          <w:rFonts w:hint="eastAsia"/>
          <w:color w:val="A6A6A6"/>
          <w:sz w:val="22"/>
        </w:rPr>
        <w:t>例えば、</w:t>
      </w:r>
    </w:p>
    <w:p w14:paraId="2C3FC0A8" w14:textId="77777777" w:rsidR="007061F2" w:rsidRPr="00AD20D9" w:rsidRDefault="007061F2" w:rsidP="007061F2">
      <w:pPr>
        <w:rPr>
          <w:color w:val="A6A6A6"/>
          <w:sz w:val="22"/>
        </w:rPr>
      </w:pPr>
      <w:r w:rsidRPr="00AD20D9">
        <w:rPr>
          <w:rFonts w:hint="eastAsia"/>
          <w:color w:val="A6A6A6"/>
          <w:sz w:val="22"/>
        </w:rPr>
        <w:t>【目的】</w:t>
      </w:r>
    </w:p>
    <w:p w14:paraId="24CEB8DC" w14:textId="77777777" w:rsidR="007061F2" w:rsidRPr="00AD20D9" w:rsidRDefault="007061F2" w:rsidP="007061F2">
      <w:pPr>
        <w:rPr>
          <w:color w:val="A6A6A6"/>
          <w:sz w:val="22"/>
        </w:rPr>
      </w:pPr>
      <w:r w:rsidRPr="00AD20D9">
        <w:rPr>
          <w:rFonts w:hint="eastAsia"/>
          <w:color w:val="A6A6A6"/>
          <w:sz w:val="22"/>
        </w:rPr>
        <w:t>【対象および方法、症例】</w:t>
      </w:r>
    </w:p>
    <w:p w14:paraId="2996A2DF" w14:textId="77777777" w:rsidR="007061F2" w:rsidRPr="00AD20D9" w:rsidRDefault="007061F2" w:rsidP="007061F2">
      <w:pPr>
        <w:rPr>
          <w:color w:val="A6A6A6"/>
          <w:sz w:val="22"/>
        </w:rPr>
      </w:pPr>
      <w:r w:rsidRPr="00AD20D9">
        <w:rPr>
          <w:rFonts w:hint="eastAsia"/>
          <w:color w:val="A6A6A6"/>
          <w:sz w:val="22"/>
        </w:rPr>
        <w:t>【実験方法】</w:t>
      </w:r>
    </w:p>
    <w:p w14:paraId="12F2FB6A" w14:textId="77777777" w:rsidR="007061F2" w:rsidRPr="00AD20D9" w:rsidRDefault="007061F2" w:rsidP="007061F2">
      <w:pPr>
        <w:rPr>
          <w:color w:val="A6A6A6"/>
          <w:sz w:val="22"/>
        </w:rPr>
      </w:pPr>
      <w:r w:rsidRPr="00AD20D9">
        <w:rPr>
          <w:rFonts w:hint="eastAsia"/>
          <w:color w:val="A6A6A6"/>
          <w:sz w:val="22"/>
        </w:rPr>
        <w:t>【結果】</w:t>
      </w:r>
    </w:p>
    <w:p w14:paraId="0EA3C00B" w14:textId="77777777" w:rsidR="007061F2" w:rsidRPr="00AD20D9" w:rsidRDefault="007061F2" w:rsidP="007061F2">
      <w:pPr>
        <w:rPr>
          <w:color w:val="A6A6A6"/>
          <w:sz w:val="22"/>
        </w:rPr>
      </w:pPr>
      <w:r w:rsidRPr="00AD20D9">
        <w:rPr>
          <w:rFonts w:hint="eastAsia"/>
          <w:color w:val="A6A6A6"/>
          <w:sz w:val="22"/>
        </w:rPr>
        <w:t>【結論】</w:t>
      </w:r>
    </w:p>
    <w:p w14:paraId="3B0B11C1" w14:textId="77777777" w:rsidR="007061F2" w:rsidRDefault="007061F2" w:rsidP="007061F2">
      <w:pPr>
        <w:rPr>
          <w:sz w:val="22"/>
        </w:rPr>
      </w:pPr>
      <w:r w:rsidRPr="00AD20D9">
        <w:rPr>
          <w:rFonts w:hint="eastAsia"/>
          <w:color w:val="A6A6A6"/>
          <w:sz w:val="22"/>
        </w:rPr>
        <w:t>などの項目に分けて説明された要旨の例を次のページに付記いたします。</w:t>
      </w:r>
    </w:p>
    <w:p w14:paraId="32B4F5F3" w14:textId="77777777" w:rsidR="007061F2" w:rsidRDefault="007061F2" w:rsidP="007061F2">
      <w:pPr>
        <w:rPr>
          <w:sz w:val="22"/>
        </w:rPr>
      </w:pPr>
    </w:p>
    <w:p w14:paraId="634C4723" w14:textId="77777777" w:rsidR="007061F2" w:rsidRDefault="007061F2" w:rsidP="007061F2">
      <w:pPr>
        <w:rPr>
          <w:sz w:val="22"/>
        </w:rPr>
      </w:pPr>
    </w:p>
    <w:p w14:paraId="0051FE15" w14:textId="77777777" w:rsidR="007061F2" w:rsidRPr="003517B0" w:rsidRDefault="007061F2" w:rsidP="007061F2">
      <w:pPr>
        <w:numPr>
          <w:ilvl w:val="0"/>
          <w:numId w:val="1"/>
        </w:numPr>
        <w:rPr>
          <w:sz w:val="22"/>
        </w:rPr>
      </w:pPr>
      <w:r w:rsidRPr="00966189">
        <w:rPr>
          <w:rFonts w:hint="eastAsia"/>
          <w:color w:val="0070C0"/>
        </w:rPr>
        <w:t>図表</w:t>
      </w:r>
      <w:r>
        <w:rPr>
          <w:rFonts w:hint="eastAsia"/>
          <w:color w:val="0070C0"/>
        </w:rPr>
        <w:t>を使う場合</w:t>
      </w:r>
      <w:r w:rsidRPr="00966189">
        <w:rPr>
          <w:rFonts w:hint="eastAsia"/>
          <w:color w:val="0070C0"/>
        </w:rPr>
        <w:t>は下枠の中に貼り付けてください。</w:t>
      </w:r>
    </w:p>
    <w:p w14:paraId="648D2279" w14:textId="77777777" w:rsidR="007061F2" w:rsidRPr="00941DBD" w:rsidRDefault="007061F2" w:rsidP="007061F2">
      <w:pPr>
        <w:numPr>
          <w:ilvl w:val="0"/>
          <w:numId w:val="1"/>
        </w:numPr>
        <w:rPr>
          <w:sz w:val="22"/>
        </w:rPr>
      </w:pPr>
      <w:r w:rsidRPr="006F3771">
        <w:rPr>
          <w:rFonts w:hint="eastAsia"/>
          <w:color w:val="0070C0"/>
        </w:rPr>
        <w:t>図は</w:t>
      </w:r>
      <w:r w:rsidRPr="006F3771">
        <w:rPr>
          <w:rFonts w:hint="eastAsia"/>
          <w:color w:val="0070C0"/>
        </w:rPr>
        <w:t>200</w:t>
      </w:r>
      <w:r w:rsidRPr="006F3771">
        <w:rPr>
          <w:rFonts w:hint="eastAsia"/>
          <w:color w:val="0070C0"/>
        </w:rPr>
        <w:t>字相当、必要に応じて縮小</w:t>
      </w:r>
      <w:r>
        <w:rPr>
          <w:rFonts w:hint="eastAsia"/>
          <w:color w:val="0070C0"/>
        </w:rPr>
        <w:t>し</w:t>
      </w:r>
      <w:r w:rsidRPr="006F3771">
        <w:rPr>
          <w:rFonts w:hint="eastAsia"/>
          <w:color w:val="0070C0"/>
        </w:rPr>
        <w:t>ます。</w:t>
      </w:r>
    </w:p>
    <w:p w14:paraId="15707AAA" w14:textId="77777777" w:rsidR="007061F2" w:rsidRPr="00680FD1" w:rsidRDefault="007061F2" w:rsidP="007061F2">
      <w:pPr>
        <w:numPr>
          <w:ilvl w:val="0"/>
          <w:numId w:val="1"/>
        </w:numPr>
        <w:rPr>
          <w:rFonts w:hint="eastAsia"/>
          <w:sz w:val="22"/>
        </w:rPr>
      </w:pPr>
      <w:r>
        <w:rPr>
          <w:rFonts w:hint="eastAsia"/>
          <w:color w:val="0070C0"/>
        </w:rPr>
        <w:t>グレーで印刷されますので、カラーの図を添付される場合はその点をご考慮ください。</w:t>
      </w:r>
    </w:p>
    <w:p w14:paraId="171E938B" w14:textId="052B1AD9" w:rsidR="00680FD1" w:rsidRPr="00C25B53" w:rsidRDefault="00680FD1" w:rsidP="007061F2">
      <w:pPr>
        <w:numPr>
          <w:ilvl w:val="0"/>
          <w:numId w:val="1"/>
        </w:numPr>
        <w:rPr>
          <w:sz w:val="22"/>
        </w:rPr>
      </w:pPr>
      <w:r>
        <w:rPr>
          <w:rFonts w:hint="eastAsia"/>
          <w:color w:val="0070C0"/>
        </w:rPr>
        <w:t>メールで送付することを考えて</w:t>
      </w:r>
      <w:r w:rsidR="009509FE">
        <w:rPr>
          <w:rFonts w:hint="eastAsia"/>
          <w:color w:val="0070C0"/>
        </w:rPr>
        <w:t>、</w:t>
      </w:r>
      <w:bookmarkStart w:id="0" w:name="_GoBack"/>
      <w:bookmarkEnd w:id="0"/>
      <w:r>
        <w:rPr>
          <w:color w:val="0070C0"/>
        </w:rPr>
        <w:t>jpeg</w:t>
      </w:r>
      <w:r>
        <w:rPr>
          <w:rFonts w:hint="eastAsia"/>
          <w:color w:val="0070C0"/>
        </w:rPr>
        <w:t>化するなど試みて軽量化してください。</w:t>
      </w:r>
    </w:p>
    <w:p w14:paraId="0B0EEF6D" w14:textId="77777777" w:rsidR="007061F2" w:rsidRPr="00365B0F" w:rsidRDefault="007061F2" w:rsidP="007061F2">
      <w:pPr>
        <w:rPr>
          <w:sz w:val="22"/>
        </w:rPr>
      </w:pPr>
      <w:r>
        <w:rPr>
          <w:rFonts w:hint="eastAsia"/>
          <w:noProof/>
          <w:sz w:val="22"/>
        </w:rPr>
        <mc:AlternateContent>
          <mc:Choice Requires="wps">
            <w:drawing>
              <wp:anchor distT="0" distB="0" distL="114300" distR="114300" simplePos="0" relativeHeight="251659264" behindDoc="0" locked="0" layoutInCell="1" allowOverlap="1" wp14:anchorId="38EF6CFC" wp14:editId="5434E06E">
                <wp:simplePos x="0" y="0"/>
                <wp:positionH relativeFrom="column">
                  <wp:posOffset>0</wp:posOffset>
                </wp:positionH>
                <wp:positionV relativeFrom="paragraph">
                  <wp:posOffset>0</wp:posOffset>
                </wp:positionV>
                <wp:extent cx="5400040" cy="1590675"/>
                <wp:effectExtent l="0" t="0" r="1143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590675"/>
                        </a:xfrm>
                        <a:prstGeom prst="rect">
                          <a:avLst/>
                        </a:prstGeom>
                        <a:solidFill>
                          <a:srgbClr val="FFFFFF"/>
                        </a:solidFill>
                        <a:ln w="9525">
                          <a:solidFill>
                            <a:srgbClr val="000000"/>
                          </a:solidFill>
                          <a:miter lim="800000"/>
                          <a:headEnd/>
                          <a:tailEnd/>
                        </a:ln>
                      </wps:spPr>
                      <wps:txbx>
                        <w:txbxContent>
                          <w:p w14:paraId="4BA94598" w14:textId="77777777" w:rsidR="007061F2" w:rsidRPr="003A4293" w:rsidRDefault="007061F2" w:rsidP="007061F2">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5.2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">
                <v:textbox inset="5.85pt,.7pt,5.85pt,.7pt">
                  <w:txbxContent>
                    <w:p w:rsidR="007061F2" w:rsidRPr="003A4293" w:rsidRDefault="007061F2" w:rsidP="007061F2">
                      <w:pPr>
                        <w:rPr>
                          <w:color w:val="000000"/>
                        </w:rPr>
                      </w:pPr>
                    </w:p>
                  </w:txbxContent>
                </v:textbox>
              </v:rect>
            </w:pict>
          </mc:Fallback>
        </mc:AlternateContent>
      </w:r>
      <w:r>
        <w:br w:type="page"/>
      </w:r>
      <w:r w:rsidRPr="00365B0F">
        <w:rPr>
          <w:rFonts w:hint="eastAsia"/>
          <w:sz w:val="22"/>
        </w:rPr>
        <w:lastRenderedPageBreak/>
        <w:t>演題名：</w:t>
      </w:r>
    </w:p>
    <w:p w14:paraId="5703D75A" w14:textId="77777777" w:rsidR="007061F2" w:rsidRPr="00AD20D9" w:rsidRDefault="007061F2" w:rsidP="007061F2">
      <w:pPr>
        <w:ind w:firstLineChars="400" w:firstLine="880"/>
        <w:rPr>
          <w:color w:val="000000"/>
          <w:sz w:val="22"/>
        </w:rPr>
      </w:pPr>
      <w:r w:rsidRPr="00AD20D9">
        <w:rPr>
          <w:rFonts w:hint="eastAsia"/>
          <w:color w:val="000000"/>
          <w:sz w:val="22"/>
        </w:rPr>
        <w:t>光反応を利用したケミカルバイオロジー</w:t>
      </w:r>
    </w:p>
    <w:p w14:paraId="49697EB9" w14:textId="77777777" w:rsidR="007061F2" w:rsidRPr="00365B0F" w:rsidRDefault="007061F2" w:rsidP="007061F2">
      <w:pPr>
        <w:rPr>
          <w:sz w:val="22"/>
        </w:rPr>
      </w:pPr>
      <w:r w:rsidRPr="00365B0F">
        <w:rPr>
          <w:rFonts w:hint="eastAsia"/>
          <w:sz w:val="22"/>
        </w:rPr>
        <w:t>演者：</w:t>
      </w:r>
    </w:p>
    <w:p w14:paraId="6F2F4FAD" w14:textId="77777777" w:rsidR="007061F2" w:rsidRPr="00AD20D9" w:rsidRDefault="007061F2" w:rsidP="007061F2">
      <w:pPr>
        <w:ind w:firstLineChars="400" w:firstLine="880"/>
        <w:rPr>
          <w:color w:val="000000"/>
          <w:sz w:val="22"/>
        </w:rPr>
      </w:pPr>
      <w:r w:rsidRPr="00AD20D9">
        <w:rPr>
          <w:rFonts w:hint="eastAsia"/>
          <w:color w:val="000000"/>
          <w:sz w:val="22"/>
        </w:rPr>
        <w:t>○京都　太郎</w:t>
      </w:r>
      <w:r w:rsidRPr="00AD20D9">
        <w:rPr>
          <w:rFonts w:ascii="ＭＳ 明朝" w:hAnsi="ＭＳ 明朝" w:hint="eastAsia"/>
          <w:color w:val="000000"/>
          <w:sz w:val="22"/>
          <w:vertAlign w:val="superscript"/>
        </w:rPr>
        <w:t>1</w:t>
      </w:r>
      <w:r w:rsidRPr="00AD20D9">
        <w:rPr>
          <w:rFonts w:hint="eastAsia"/>
          <w:color w:val="000000"/>
          <w:sz w:val="22"/>
        </w:rPr>
        <w:t>、京大　次郎</w:t>
      </w:r>
      <w:r w:rsidRPr="00AD20D9">
        <w:rPr>
          <w:rFonts w:ascii="ＭＳ 明朝" w:hAnsi="ＭＳ 明朝" w:hint="eastAsia"/>
          <w:color w:val="000000"/>
          <w:sz w:val="22"/>
          <w:vertAlign w:val="superscript"/>
        </w:rPr>
        <w:t>2</w:t>
      </w:r>
    </w:p>
    <w:p w14:paraId="0510A333" w14:textId="77777777" w:rsidR="007061F2" w:rsidRPr="00AD20D9" w:rsidRDefault="007061F2" w:rsidP="007061F2">
      <w:pPr>
        <w:rPr>
          <w:color w:val="000000"/>
          <w:sz w:val="22"/>
        </w:rPr>
      </w:pPr>
      <w:r w:rsidRPr="00AD20D9">
        <w:rPr>
          <w:rFonts w:hint="eastAsia"/>
          <w:color w:val="000000"/>
          <w:sz w:val="22"/>
        </w:rPr>
        <w:t>所属機関名：</w:t>
      </w:r>
    </w:p>
    <w:p w14:paraId="6A519F09" w14:textId="77777777" w:rsidR="007061F2" w:rsidRPr="00AD20D9" w:rsidRDefault="007061F2" w:rsidP="007061F2">
      <w:pPr>
        <w:rPr>
          <w:color w:val="000000"/>
          <w:sz w:val="22"/>
        </w:rPr>
      </w:pPr>
      <w:r w:rsidRPr="00AD20D9">
        <w:rPr>
          <w:rFonts w:ascii="ＭＳ 明朝" w:hAnsi="ＭＳ 明朝" w:hint="eastAsia"/>
          <w:color w:val="000000"/>
          <w:sz w:val="22"/>
          <w:vertAlign w:val="superscript"/>
        </w:rPr>
        <w:t xml:space="preserve">　　　　　　　1</w:t>
      </w:r>
      <w:r w:rsidRPr="00AD20D9">
        <w:rPr>
          <w:rFonts w:hint="eastAsia"/>
          <w:color w:val="000000"/>
          <w:sz w:val="22"/>
        </w:rPr>
        <w:t>京大院理、</w:t>
      </w:r>
      <w:r w:rsidRPr="00AD20D9">
        <w:rPr>
          <w:rFonts w:ascii="ＭＳ 明朝" w:hAnsi="ＭＳ 明朝" w:hint="eastAsia"/>
          <w:color w:val="000000"/>
          <w:sz w:val="22"/>
          <w:vertAlign w:val="superscript"/>
        </w:rPr>
        <w:t>2</w:t>
      </w:r>
      <w:r w:rsidRPr="00AD20D9">
        <w:rPr>
          <w:rFonts w:hint="eastAsia"/>
          <w:color w:val="000000"/>
          <w:sz w:val="22"/>
        </w:rPr>
        <w:t>京大院医</w:t>
      </w:r>
    </w:p>
    <w:p w14:paraId="584F0F5C" w14:textId="77777777" w:rsidR="007061F2" w:rsidRPr="00365B0F" w:rsidRDefault="007061F2" w:rsidP="007061F2">
      <w:pPr>
        <w:rPr>
          <w:sz w:val="22"/>
        </w:rPr>
      </w:pPr>
    </w:p>
    <w:p w14:paraId="6C0D1642" w14:textId="77777777" w:rsidR="007061F2" w:rsidRPr="00365B0F" w:rsidRDefault="007061F2" w:rsidP="007061F2">
      <w:pPr>
        <w:rPr>
          <w:sz w:val="22"/>
        </w:rPr>
      </w:pPr>
      <w:r w:rsidRPr="00365B0F">
        <w:rPr>
          <w:rFonts w:hint="eastAsia"/>
          <w:sz w:val="22"/>
        </w:rPr>
        <w:t>抄録本文：</w:t>
      </w:r>
    </w:p>
    <w:p w14:paraId="4D1BDA03" w14:textId="77777777" w:rsidR="007061F2" w:rsidRPr="00365B0F" w:rsidRDefault="007061F2" w:rsidP="007061F2">
      <w:pPr>
        <w:rPr>
          <w:sz w:val="22"/>
        </w:rPr>
      </w:pPr>
      <w:r w:rsidRPr="00365B0F">
        <w:rPr>
          <w:rFonts w:hint="eastAsia"/>
          <w:sz w:val="22"/>
        </w:rPr>
        <w:t>【目的】</w:t>
      </w:r>
    </w:p>
    <w:p w14:paraId="40877EA1" w14:textId="77777777" w:rsidR="007061F2" w:rsidRPr="00365B0F" w:rsidRDefault="007061F2" w:rsidP="007061F2">
      <w:pPr>
        <w:ind w:firstLine="220"/>
        <w:rPr>
          <w:sz w:val="22"/>
        </w:rPr>
      </w:pPr>
      <w:r w:rsidRPr="00365B0F">
        <w:rPr>
          <w:rFonts w:ascii="ＭＳ 明朝" w:hAnsi="ＭＳ 明朝"/>
          <w:color w:val="000000"/>
          <w:sz w:val="22"/>
        </w:rPr>
        <w:t>DNA</w:t>
      </w:r>
      <w:r w:rsidRPr="00365B0F">
        <w:rPr>
          <w:rFonts w:ascii="ＭＳ 明朝" w:hAnsi="ＭＳ 明朝" w:hint="eastAsia"/>
          <w:color w:val="000000"/>
          <w:sz w:val="22"/>
        </w:rPr>
        <w:t>は生命の設計図であり塩基配列情報とエピジェネティックな情報を持っている。次世代シーケンサーの登場により、ヒストンのアセチル化やDNAのメチル化などのエピジェネティックな修飾による遺伝子発現の制御もかなり詳細に明らかになってきた。</w:t>
      </w:r>
      <w:r w:rsidRPr="00365B0F">
        <w:rPr>
          <w:rFonts w:ascii="ＭＳ 明朝" w:hAnsi="ＭＳ 明朝" w:hint="eastAsia"/>
          <w:sz w:val="22"/>
        </w:rPr>
        <w:t>我々は、ここ数年</w:t>
      </w:r>
      <w:r w:rsidRPr="00365B0F">
        <w:rPr>
          <w:rFonts w:ascii="ＭＳ 明朝" w:hAnsi="ＭＳ 明朝"/>
          <w:sz w:val="22"/>
        </w:rPr>
        <w:t>DNA</w:t>
      </w:r>
      <w:r w:rsidRPr="00365B0F">
        <w:rPr>
          <w:rFonts w:ascii="ＭＳ 明朝" w:hAnsi="ＭＳ 明朝" w:hint="eastAsia"/>
          <w:sz w:val="22"/>
        </w:rPr>
        <w:t>の構造と機能を制御する光反応を利用したケミカルバイオロジーを展開してきた。</w:t>
      </w:r>
    </w:p>
    <w:p w14:paraId="2911C2A7" w14:textId="77777777" w:rsidR="007061F2" w:rsidRPr="00365B0F" w:rsidRDefault="007061F2" w:rsidP="007061F2">
      <w:pPr>
        <w:rPr>
          <w:sz w:val="22"/>
        </w:rPr>
      </w:pPr>
      <w:r w:rsidRPr="00365B0F">
        <w:rPr>
          <w:rFonts w:hint="eastAsia"/>
          <w:sz w:val="22"/>
        </w:rPr>
        <w:t>【実験方法】</w:t>
      </w:r>
    </w:p>
    <w:p w14:paraId="2965442E" w14:textId="77777777" w:rsidR="007061F2" w:rsidRPr="00365B0F" w:rsidRDefault="007061F2" w:rsidP="007061F2">
      <w:pPr>
        <w:rPr>
          <w:rFonts w:ascii="ＭＳ 明朝" w:hAnsi="ＭＳ 明朝" w:cs="ＭＳ明朝-WinCharSetFFFF-H"/>
          <w:kern w:val="0"/>
          <w:sz w:val="22"/>
        </w:rPr>
      </w:pPr>
      <w:r w:rsidRPr="00365B0F">
        <w:rPr>
          <w:rFonts w:ascii="ＭＳ 明朝" w:hAnsi="ＭＳ 明朝" w:cs="ＭＳ明朝-WinCharSetFFFF-H" w:hint="eastAsia"/>
          <w:kern w:val="0"/>
          <w:sz w:val="22"/>
        </w:rPr>
        <w:t xml:space="preserve">　</w:t>
      </w:r>
      <w:r w:rsidRPr="006706C5">
        <w:rPr>
          <w:rFonts w:ascii="ＭＳ 明朝" w:hAnsi="ＭＳ 明朝" w:hint="eastAsia"/>
          <w:sz w:val="22"/>
        </w:rPr>
        <w:t>例えば</w:t>
      </w:r>
      <w:r>
        <w:rPr>
          <w:rFonts w:ascii="ＭＳ 明朝" w:hAnsi="ＭＳ 明朝" w:hint="eastAsia"/>
          <w:sz w:val="22"/>
        </w:rPr>
        <w:t>、</w:t>
      </w:r>
      <w:r w:rsidRPr="006706C5">
        <w:rPr>
          <w:rFonts w:ascii="ＭＳ 明朝" w:hAnsi="ＭＳ 明朝"/>
          <w:color w:val="000000"/>
          <w:sz w:val="22"/>
        </w:rPr>
        <w:t>５-ブロモウラシル(</w:t>
      </w:r>
      <w:proofErr w:type="spellStart"/>
      <w:r w:rsidRPr="00C17084">
        <w:rPr>
          <w:rFonts w:ascii="Calibri" w:hAnsi="Calibri"/>
          <w:b/>
          <w:color w:val="000000"/>
          <w:sz w:val="22"/>
          <w:vertAlign w:val="superscript"/>
        </w:rPr>
        <w:t>Br</w:t>
      </w:r>
      <w:r w:rsidRPr="00C17084">
        <w:rPr>
          <w:rFonts w:ascii="Calibri" w:hAnsi="Calibri"/>
          <w:b/>
          <w:color w:val="000000"/>
          <w:sz w:val="22"/>
        </w:rPr>
        <w:t>U</w:t>
      </w:r>
      <w:proofErr w:type="spellEnd"/>
      <w:r w:rsidRPr="006706C5">
        <w:rPr>
          <w:rFonts w:ascii="ＭＳ 明朝" w:hAnsi="ＭＳ 明朝"/>
          <w:color w:val="000000"/>
          <w:sz w:val="22"/>
        </w:rPr>
        <w:t>)は</w:t>
      </w:r>
      <w:r w:rsidRPr="006706C5">
        <w:rPr>
          <w:rFonts w:ascii="ＭＳ 明朝" w:hAnsi="ＭＳ 明朝" w:hint="eastAsia"/>
          <w:color w:val="000000"/>
          <w:sz w:val="22"/>
        </w:rPr>
        <w:t>光感受性の</w:t>
      </w:r>
      <w:r w:rsidRPr="006706C5">
        <w:rPr>
          <w:rFonts w:ascii="ＭＳ 明朝" w:hAnsi="ＭＳ 明朝"/>
          <w:color w:val="000000"/>
          <w:sz w:val="22"/>
        </w:rPr>
        <w:t>チミン誘導体</w:t>
      </w:r>
      <w:r>
        <w:rPr>
          <w:rFonts w:ascii="ＭＳ 明朝" w:hAnsi="ＭＳ 明朝" w:hint="eastAsia"/>
          <w:color w:val="000000"/>
          <w:sz w:val="22"/>
        </w:rPr>
        <w:t>の光反応性を利用して、</w:t>
      </w:r>
      <w:r>
        <w:rPr>
          <w:rFonts w:ascii="ＭＳ 明朝" w:hAnsi="ＭＳ 明朝"/>
          <w:color w:val="000000"/>
          <w:sz w:val="22"/>
        </w:rPr>
        <w:t>DNA</w:t>
      </w:r>
      <w:r>
        <w:rPr>
          <w:rFonts w:ascii="ＭＳ 明朝" w:hAnsi="ＭＳ 明朝" w:hint="eastAsia"/>
          <w:color w:val="000000"/>
          <w:sz w:val="22"/>
        </w:rPr>
        <w:t>結合性リガンドの一種である</w:t>
      </w:r>
      <w:r w:rsidRPr="006706C5">
        <w:rPr>
          <w:rFonts w:ascii="ＭＳ 明朝" w:hAnsi="ＭＳ 明朝"/>
          <w:sz w:val="22"/>
        </w:rPr>
        <w:t>N-</w:t>
      </w:r>
      <w:r w:rsidRPr="006706C5">
        <w:rPr>
          <w:rFonts w:ascii="ＭＳ 明朝" w:hAnsi="ＭＳ 明朝" w:hint="eastAsia"/>
          <w:sz w:val="22"/>
        </w:rPr>
        <w:t>メチルピロール</w:t>
      </w:r>
      <w:r w:rsidRPr="006706C5">
        <w:rPr>
          <w:rFonts w:ascii="ＭＳ 明朝" w:hAnsi="ＭＳ 明朝"/>
          <w:sz w:val="22"/>
        </w:rPr>
        <w:t>-</w:t>
      </w:r>
      <w:r w:rsidRPr="006706C5">
        <w:rPr>
          <w:rFonts w:ascii="ＭＳ 明朝" w:hAnsi="ＭＳ 明朝" w:hint="eastAsia"/>
          <w:sz w:val="22"/>
        </w:rPr>
        <w:t>N-メチルイミダゾールポリアミド</w:t>
      </w:r>
      <w:r>
        <w:rPr>
          <w:rFonts w:ascii="ＭＳ 明朝" w:hAnsi="ＭＳ 明朝" w:hint="eastAsia"/>
          <w:sz w:val="22"/>
        </w:rPr>
        <w:t>の</w:t>
      </w:r>
      <w:r>
        <w:rPr>
          <w:rFonts w:ascii="ＭＳ 明朝" w:hAnsi="ＭＳ 明朝" w:hint="eastAsia"/>
          <w:color w:val="000000"/>
          <w:sz w:val="22"/>
        </w:rPr>
        <w:t>配列特異性や、グアニン四重鎖のような</w:t>
      </w:r>
      <w:r>
        <w:rPr>
          <w:rFonts w:ascii="ＭＳ 明朝" w:hAnsi="ＭＳ 明朝"/>
          <w:color w:val="000000"/>
          <w:sz w:val="22"/>
        </w:rPr>
        <w:t>DNA</w:t>
      </w:r>
      <w:r>
        <w:rPr>
          <w:rFonts w:ascii="ＭＳ 明朝" w:hAnsi="ＭＳ 明朝" w:hint="eastAsia"/>
          <w:color w:val="000000"/>
          <w:sz w:val="22"/>
        </w:rPr>
        <w:t>の局所高次構造を解析できる手法を開発した。</w:t>
      </w:r>
      <w:r>
        <w:rPr>
          <w:rFonts w:ascii="ＭＳ 明朝" w:hAnsi="ＭＳ 明朝" w:hint="eastAsia"/>
          <w:sz w:val="22"/>
        </w:rPr>
        <w:t>また、新規蛍光デオキシグアノシン類縁体（</w:t>
      </w:r>
      <w:proofErr w:type="spellStart"/>
      <w:r w:rsidRPr="00E404E6">
        <w:rPr>
          <w:rFonts w:ascii="Calibri" w:eastAsia="ＭＳ ゴシック" w:hAnsi="Calibri" w:cs="Arial"/>
          <w:b/>
          <w:sz w:val="22"/>
          <w:vertAlign w:val="superscript"/>
        </w:rPr>
        <w:t>th</w:t>
      </w:r>
      <w:r w:rsidRPr="00E404E6">
        <w:rPr>
          <w:rFonts w:ascii="Calibri" w:eastAsia="ＭＳ ゴシック" w:hAnsi="Calibri" w:cs="Arial"/>
          <w:b/>
          <w:sz w:val="22"/>
        </w:rPr>
        <w:t>dG</w:t>
      </w:r>
      <w:proofErr w:type="spellEnd"/>
      <w:r>
        <w:rPr>
          <w:rFonts w:ascii="ＭＳ 明朝" w:hAnsi="ＭＳ 明朝"/>
          <w:sz w:val="22"/>
        </w:rPr>
        <w:t>）</w:t>
      </w:r>
      <w:r>
        <w:rPr>
          <w:rFonts w:ascii="ＭＳ 明朝" w:hAnsi="ＭＳ 明朝" w:hint="eastAsia"/>
          <w:sz w:val="22"/>
        </w:rPr>
        <w:t>の蛍光性を活かして</w:t>
      </w:r>
      <w:r w:rsidRPr="006706C5">
        <w:rPr>
          <w:rFonts w:ascii="ＭＳ 明朝" w:hAnsi="ＭＳ 明朝" w:hint="eastAsia"/>
          <w:sz w:val="22"/>
        </w:rPr>
        <w:t>、</w:t>
      </w:r>
      <w:r>
        <w:rPr>
          <w:rFonts w:ascii="ＭＳ 明朝" w:hAnsi="ＭＳ 明朝"/>
          <w:sz w:val="22"/>
        </w:rPr>
        <w:t>DNA</w:t>
      </w:r>
      <w:r>
        <w:rPr>
          <w:rFonts w:ascii="ＭＳ 明朝" w:hAnsi="ＭＳ 明朝" w:hint="eastAsia"/>
          <w:sz w:val="22"/>
        </w:rPr>
        <w:t>の高次構造変化</w:t>
      </w:r>
      <w:r w:rsidRPr="006706C5">
        <w:rPr>
          <w:rFonts w:ascii="ＭＳ 明朝" w:hAnsi="ＭＳ 明朝" w:hint="eastAsia"/>
          <w:sz w:val="22"/>
        </w:rPr>
        <w:t>を</w:t>
      </w:r>
      <w:r>
        <w:rPr>
          <w:rFonts w:ascii="ＭＳ 明朝" w:hAnsi="ＭＳ 明朝" w:hint="eastAsia"/>
          <w:sz w:val="22"/>
        </w:rPr>
        <w:t>センシングする方法論</w:t>
      </w:r>
      <w:r w:rsidRPr="006706C5">
        <w:rPr>
          <w:rFonts w:ascii="ＭＳ 明朝" w:hAnsi="ＭＳ 明朝" w:hint="eastAsia"/>
          <w:sz w:val="22"/>
        </w:rPr>
        <w:t>の開発</w:t>
      </w:r>
      <w:r>
        <w:rPr>
          <w:rFonts w:ascii="ＭＳ 明朝" w:hAnsi="ＭＳ 明朝" w:hint="eastAsia"/>
          <w:sz w:val="22"/>
        </w:rPr>
        <w:t>も</w:t>
      </w:r>
      <w:r w:rsidRPr="006706C5">
        <w:rPr>
          <w:rFonts w:ascii="ＭＳ 明朝" w:hAnsi="ＭＳ 明朝" w:hint="eastAsia"/>
          <w:sz w:val="22"/>
        </w:rPr>
        <w:t>行っている。</w:t>
      </w:r>
    </w:p>
    <w:p w14:paraId="2CF56570" w14:textId="77777777" w:rsidR="007061F2" w:rsidRPr="00365B0F" w:rsidRDefault="007061F2" w:rsidP="007061F2">
      <w:pPr>
        <w:rPr>
          <w:sz w:val="22"/>
        </w:rPr>
      </w:pPr>
      <w:r w:rsidRPr="00365B0F">
        <w:rPr>
          <w:rFonts w:hint="eastAsia"/>
          <w:sz w:val="22"/>
        </w:rPr>
        <w:t>【結果】</w:t>
      </w:r>
    </w:p>
    <w:p w14:paraId="5D415386" w14:textId="77777777" w:rsidR="007061F2" w:rsidRDefault="007061F2" w:rsidP="007061F2">
      <w:pPr>
        <w:rPr>
          <w:rFonts w:ascii="ＭＳ 明朝" w:hAnsi="ＭＳ 明朝"/>
          <w:sz w:val="22"/>
        </w:rPr>
      </w:pPr>
      <w:r w:rsidRPr="00365B0F">
        <w:rPr>
          <w:rFonts w:ascii="ＭＳ 明朝" w:hAnsi="ＭＳ 明朝" w:cs="ＭＳ明朝-WinCharSetFFFF-H" w:hint="eastAsia"/>
          <w:kern w:val="0"/>
          <w:sz w:val="22"/>
        </w:rPr>
        <w:t xml:space="preserve">　高次構造変化のリアルタイム観察にはDNA</w:t>
      </w:r>
      <w:r w:rsidRPr="00365B0F">
        <w:rPr>
          <w:rFonts w:ascii="ＭＳ 明朝" w:hAnsi="ＭＳ 明朝" w:hint="eastAsia"/>
          <w:sz w:val="22"/>
        </w:rPr>
        <w:t>オリガミ</w:t>
      </w:r>
      <w:r w:rsidRPr="00365B0F">
        <w:rPr>
          <w:rFonts w:ascii="ＭＳ 明朝" w:hAnsi="ＭＳ 明朝" w:cs="ＭＳ明朝-WinCharSetFFFF-H" w:hint="eastAsia"/>
          <w:kern w:val="0"/>
          <w:sz w:val="22"/>
        </w:rPr>
        <w:t>法によるナノ構造体を利用し、設計したナノスケール空間での1分子の</w:t>
      </w:r>
      <w:r w:rsidRPr="00365B0F">
        <w:rPr>
          <w:rFonts w:ascii="ＭＳ 明朝" w:hAnsi="ＭＳ 明朝" w:hint="eastAsia"/>
          <w:color w:val="000000"/>
          <w:sz w:val="22"/>
        </w:rPr>
        <w:t>核酸誘導体</w:t>
      </w:r>
      <w:r w:rsidRPr="00365B0F">
        <w:rPr>
          <w:rFonts w:ascii="ＭＳ 明朝" w:hAnsi="ＭＳ 明朝" w:cs="ＭＳ明朝-WinCharSetFFFF-H" w:hint="eastAsia"/>
          <w:kern w:val="0"/>
          <w:sz w:val="22"/>
        </w:rPr>
        <w:t>の操作と挙動の可視化、さらに構造体の光による集積化の制御に成功した。</w:t>
      </w:r>
      <w:r w:rsidRPr="006706C5">
        <w:rPr>
          <w:rFonts w:ascii="ＭＳ 明朝" w:hAnsi="ＭＳ 明朝" w:hint="eastAsia"/>
          <w:sz w:val="22"/>
        </w:rPr>
        <w:t>本発表では</w:t>
      </w:r>
      <w:r>
        <w:rPr>
          <w:rFonts w:ascii="ＭＳ 明朝" w:hAnsi="ＭＳ 明朝" w:hint="eastAsia"/>
          <w:sz w:val="22"/>
        </w:rPr>
        <w:t>、</w:t>
      </w:r>
      <w:r w:rsidRPr="006706C5">
        <w:rPr>
          <w:rFonts w:ascii="ＭＳ 明朝" w:hAnsi="ＭＳ 明朝" w:hint="eastAsia"/>
          <w:sz w:val="22"/>
        </w:rPr>
        <w:t>これらの</w:t>
      </w:r>
      <w:r>
        <w:rPr>
          <w:rFonts w:ascii="ＭＳ 明朝" w:hAnsi="ＭＳ 明朝" w:hint="eastAsia"/>
          <w:sz w:val="22"/>
        </w:rPr>
        <w:t>研究</w:t>
      </w:r>
      <w:r w:rsidRPr="006706C5">
        <w:rPr>
          <w:rFonts w:ascii="ＭＳ 明朝" w:hAnsi="ＭＳ 明朝" w:hint="eastAsia"/>
          <w:sz w:val="22"/>
        </w:rPr>
        <w:t>成果について述べ</w:t>
      </w:r>
      <w:r>
        <w:rPr>
          <w:rFonts w:ascii="ＭＳ 明朝" w:hAnsi="ＭＳ 明朝" w:hint="eastAsia"/>
          <w:sz w:val="22"/>
        </w:rPr>
        <w:t>る</w:t>
      </w:r>
      <w:r w:rsidRPr="006706C5">
        <w:rPr>
          <w:rFonts w:ascii="ＭＳ 明朝" w:hAnsi="ＭＳ 明朝" w:hint="eastAsia"/>
          <w:sz w:val="22"/>
        </w:rPr>
        <w:t>。</w:t>
      </w:r>
    </w:p>
    <w:p w14:paraId="2E2E33B7" w14:textId="77777777" w:rsidR="007061F2" w:rsidRDefault="007061F2" w:rsidP="007061F2">
      <w:pPr>
        <w:rPr>
          <w:rFonts w:ascii="ＭＳ 明朝" w:hAnsi="ＭＳ 明朝"/>
          <w:sz w:val="22"/>
        </w:rPr>
      </w:pPr>
    </w:p>
    <w:p w14:paraId="3D82CCDF" w14:textId="77777777" w:rsidR="007061F2" w:rsidRPr="00365B0F" w:rsidRDefault="00680FD1" w:rsidP="007061F2">
      <w:pPr>
        <w:rPr>
          <w:rFonts w:ascii="ＭＳ 明朝" w:hAnsi="ＭＳ 明朝" w:cs="ＭＳ明朝-WinCharSetFFFF-H"/>
          <w:kern w:val="0"/>
          <w:sz w:val="22"/>
        </w:rPr>
      </w:pPr>
      <w:r>
        <w:rPr>
          <w:rFonts w:hint="eastAsia"/>
          <w:noProof/>
          <w:sz w:val="22"/>
        </w:rPr>
        <mc:AlternateContent>
          <mc:Choice Requires="wps">
            <w:drawing>
              <wp:anchor distT="0" distB="0" distL="114300" distR="114300" simplePos="0" relativeHeight="251661312" behindDoc="0" locked="0" layoutInCell="1" allowOverlap="1" wp14:anchorId="0B92B07C" wp14:editId="15893454">
                <wp:simplePos x="0" y="0"/>
                <wp:positionH relativeFrom="column">
                  <wp:posOffset>152400</wp:posOffset>
                </wp:positionH>
                <wp:positionV relativeFrom="paragraph">
                  <wp:posOffset>152400</wp:posOffset>
                </wp:positionV>
                <wp:extent cx="5400040" cy="1590675"/>
                <wp:effectExtent l="0" t="0" r="1143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590675"/>
                        </a:xfrm>
                        <a:prstGeom prst="rect">
                          <a:avLst/>
                        </a:prstGeom>
                        <a:solidFill>
                          <a:srgbClr val="FFFFFF"/>
                        </a:solidFill>
                        <a:ln w="9525">
                          <a:solidFill>
                            <a:srgbClr val="000000"/>
                          </a:solidFill>
                          <a:miter lim="800000"/>
                          <a:headEnd/>
                          <a:tailEnd/>
                        </a:ln>
                      </wps:spPr>
                      <wps:txbx>
                        <w:txbxContent>
                          <w:p w14:paraId="1BC47ADD" w14:textId="77777777" w:rsidR="00680FD1" w:rsidRPr="003A4293" w:rsidRDefault="00680FD1" w:rsidP="00680FD1">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pt;margin-top:12pt;width:425.2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">
                <v:textbox inset="5.85pt,.7pt,5.85pt,.7pt">
                  <w:txbxContent>
                    <w:p w14:paraId="1BC47ADD" w14:textId="77777777" w:rsidR="00680FD1" w:rsidRPr="003A4293" w:rsidRDefault="00680FD1" w:rsidP="00680FD1">
                      <w:pPr>
                        <w:rPr>
                          <w:color w:val="000000"/>
                        </w:rPr>
                      </w:pPr>
                    </w:p>
                  </w:txbxContent>
                </v:textbox>
              </v:rect>
            </w:pict>
          </mc:Fallback>
        </mc:AlternateContent>
      </w:r>
    </w:p>
    <w:p w14:paraId="5DFA553C" w14:textId="77777777" w:rsidR="007061F2" w:rsidRPr="00C25B53" w:rsidRDefault="007061F2" w:rsidP="007061F2"/>
    <w:p w14:paraId="67A4D0E9" w14:textId="77777777" w:rsidR="000D7CCC" w:rsidRDefault="000D7CCC"/>
    <w:sectPr w:rsidR="000D7CCC" w:rsidSect="006F377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明朝-WinCharSetFFFF-H">
    <w:altName w:val="ＭＳ 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64E"/>
    <w:multiLevelType w:val="hybridMultilevel"/>
    <w:tmpl w:val="9314FC9A"/>
    <w:lvl w:ilvl="0" w:tplc="5476B0D6">
      <w:start w:val="10"/>
      <w:numFmt w:val="bullet"/>
      <w:lvlText w:val="※"/>
      <w:lvlJc w:val="left"/>
      <w:pPr>
        <w:ind w:left="360" w:hanging="360"/>
      </w:pPr>
      <w:rPr>
        <w:rFonts w:ascii="ＭＳ 明朝" w:eastAsia="ＭＳ 明朝" w:hAnsi="ＭＳ 明朝" w:cs="Times New Roman"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F2"/>
    <w:rsid w:val="000D7CCC"/>
    <w:rsid w:val="00680FD1"/>
    <w:rsid w:val="007061F2"/>
    <w:rsid w:val="0095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4355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F2"/>
    <w:pPr>
      <w:widowControl w:val="0"/>
      <w:jc w:val="both"/>
    </w:pPr>
    <w:rPr>
      <w:rFonts w:ascii="Times New Roman" w:eastAsia="ＭＳ 明朝"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1F2"/>
    <w:rPr>
      <w:rFonts w:ascii="ヒラギノ角ゴ ProN W3" w:eastAsia="ヒラギノ角ゴ ProN W3"/>
      <w:sz w:val="18"/>
      <w:szCs w:val="18"/>
    </w:rPr>
  </w:style>
  <w:style w:type="character" w:customStyle="1" w:styleId="a4">
    <w:name w:val="吹き出し (文字)"/>
    <w:basedOn w:val="a0"/>
    <w:link w:val="a3"/>
    <w:uiPriority w:val="99"/>
    <w:semiHidden/>
    <w:rsid w:val="007061F2"/>
    <w:rPr>
      <w:rFonts w:ascii="ヒラギノ角ゴ ProN W3" w:eastAsia="ヒラギノ角ゴ ProN W3"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F2"/>
    <w:pPr>
      <w:widowControl w:val="0"/>
      <w:jc w:val="both"/>
    </w:pPr>
    <w:rPr>
      <w:rFonts w:ascii="Times New Roman" w:eastAsia="ＭＳ 明朝"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1F2"/>
    <w:rPr>
      <w:rFonts w:ascii="ヒラギノ角ゴ ProN W3" w:eastAsia="ヒラギノ角ゴ ProN W3"/>
      <w:sz w:val="18"/>
      <w:szCs w:val="18"/>
    </w:rPr>
  </w:style>
  <w:style w:type="character" w:customStyle="1" w:styleId="a4">
    <w:name w:val="吹き出し (文字)"/>
    <w:basedOn w:val="a0"/>
    <w:link w:val="a3"/>
    <w:uiPriority w:val="99"/>
    <w:semiHidden/>
    <w:rsid w:val="007061F2"/>
    <w:rPr>
      <w:rFonts w:ascii="ヒラギノ角ゴ ProN W3" w:eastAsia="ヒラギノ角ゴ ProN W3"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514</Characters>
  <Application>Microsoft Macintosh Word</Application>
  <DocSecurity>0</DocSecurity>
  <Lines>39</Lines>
  <Paragraphs>53</Paragraphs>
  <ScaleCrop>false</ScaleCrop>
  <Company>京都大学</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板東 俊和</dc:creator>
  <cp:keywords/>
  <dc:description/>
  <cp:lastModifiedBy>板東 俊和</cp:lastModifiedBy>
  <cp:revision>3</cp:revision>
  <dcterms:created xsi:type="dcterms:W3CDTF">2016-03-30T05:42:00Z</dcterms:created>
  <dcterms:modified xsi:type="dcterms:W3CDTF">2016-03-30T05:51:00Z</dcterms:modified>
</cp:coreProperties>
</file>